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204170000012300015</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РТС244А230014</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13.03.2023</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204170000012300015</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РТС244А230014</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11.02.2023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09.03.2023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10.03.2023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13.03.2023 09:00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13.03.2023 09:25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4 088 160,00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4 067 000,00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13.03.2023 09:05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"ПРОФРЕМСТРОЙ"</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4407013755</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